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260"/>
        <w:gridCol w:w="1180"/>
        <w:gridCol w:w="100"/>
        <w:gridCol w:w="160"/>
        <w:gridCol w:w="100"/>
        <w:gridCol w:w="1000"/>
        <w:gridCol w:w="1100"/>
        <w:gridCol w:w="160"/>
        <w:gridCol w:w="500"/>
        <w:gridCol w:w="2440"/>
        <w:gridCol w:w="100"/>
        <w:gridCol w:w="160"/>
        <w:gridCol w:w="80"/>
        <w:gridCol w:w="100"/>
        <w:gridCol w:w="60"/>
        <w:gridCol w:w="280"/>
        <w:gridCol w:w="760"/>
        <w:gridCol w:w="60"/>
        <w:gridCol w:w="180"/>
        <w:gridCol w:w="60"/>
        <w:gridCol w:w="140"/>
        <w:gridCol w:w="1060"/>
        <w:gridCol w:w="240"/>
        <w:gridCol w:w="152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Marine Exchange of the San Francisco Bay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San Francisco, CA 94133-1131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 by Berth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ANTIOCH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ANZ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ANZ2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GYPSUM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BENICIA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BNC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HUNTWAY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MVE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CAR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COKE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MVE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COKE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VALERO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VALERO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VALERO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BNC4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VALERO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CROCKETT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CRM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XCT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CRM1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C&amp;H SUGAR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MARTINEZ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MRZ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LOWER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LOWER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LOWER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LOWER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UPPER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UPPER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SHELL/EQUILON UPPER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AMORCO TERMINAL TESORO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AMORCO TERMINAL TESORO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AMORCO TERMINAL TESORO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MARTINEZ TERMINAL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MARTINEZ TERMINAL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MARTINEZ TERMINAL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AVON TESORO UPPER BERTH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MRZ8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AVON TESORO UPPER BERTH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ALAMEDA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NGZ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NGZ2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BAY SHIP AND YATCH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NGZ4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REEFER DOCK B /STARLIGHT MARIN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Port of Oakland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OAK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40"/>
        <w:gridCol w:w="260"/>
        <w:gridCol w:w="1180"/>
        <w:gridCol w:w="100"/>
        <w:gridCol w:w="160"/>
        <w:gridCol w:w="100"/>
        <w:gridCol w:w="5200"/>
        <w:gridCol w:w="100"/>
        <w:gridCol w:w="160"/>
        <w:gridCol w:w="80"/>
        <w:gridCol w:w="1200"/>
        <w:gridCol w:w="60"/>
        <w:gridCol w:w="180"/>
        <w:gridCol w:w="60"/>
        <w:gridCol w:w="1200"/>
        <w:gridCol w:w="240"/>
        <w:gridCol w:w="1520"/>
      </w:tblGrid>
      <w:tr>
        <w:trPr>
          <w:trHeight w:hRule="exact" w:val="1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TRAPAC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SEVENTH STREET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BEN E. NUTTER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BEN E. NUTTER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OAK55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HANJIN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HANJIN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OAK57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STEVEDORING SERVICES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STEVEDORING SERVICES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OAK59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STEVEDORING SERVICES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OAK62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AMERICAN PRESIDENT LINES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URC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OAK62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AMERICAN PRESIDENT LINES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OAK63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AMERICAN PRESIDENT LINES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URC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OAK63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AMERICAN PRESIDENT LINES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OAK65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SCHNITZER STEEL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PITTSBURG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PBG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PBG3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BAY BULK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PBG4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POSCO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Port of Richmond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RCH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UNITANK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UNITANK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GYPSUM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IMTT International-Matex Tank Terminals,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IMTT International-Matex Tank Terminals,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LEVIN TERMINALS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LEVIN TERMINALS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TIME/SHORE/KANEB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TIME/SHORE/KANEB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TIME/SHORE/KANEB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TIME/SHORE/KANEB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TIME/SHORE/KANEB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CALIFORNIA OILS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RT3 STEVEDORING SERV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RT3 STEVEDORING SERV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RCIP6A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MVE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RCIP7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ARCO/BP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RCH9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ARCO/BP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40"/>
        <w:gridCol w:w="260"/>
        <w:gridCol w:w="1180"/>
        <w:gridCol w:w="100"/>
        <w:gridCol w:w="160"/>
        <w:gridCol w:w="100"/>
        <w:gridCol w:w="5200"/>
        <w:gridCol w:w="100"/>
        <w:gridCol w:w="160"/>
        <w:gridCol w:w="80"/>
        <w:gridCol w:w="1200"/>
        <w:gridCol w:w="60"/>
        <w:gridCol w:w="180"/>
        <w:gridCol w:w="60"/>
        <w:gridCol w:w="1200"/>
        <w:gridCol w:w="240"/>
        <w:gridCol w:w="1520"/>
      </w:tblGrid>
      <w:tr>
        <w:trPr>
          <w:trHeight w:hRule="exact" w:val="1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RLW4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CHEVRON LONG WHARF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RODEO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ROD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OLEUM LOWER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OLEUM LOWER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OLEUM CENTER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OLEUM UPPER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OLEUM UPPER DOCK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SELBY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SELBY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SELBY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ROD8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SELBY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REDWOOD CITY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RWC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RWC1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REDWOOD CITY 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RWC3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REDWOOD CITY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Port of West Sacramento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SAC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SAC2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2 SACRAMENTO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GGC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SAC2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2 SACRAMENTO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Port of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SCK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STOCKTON BERTH 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10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SCK10/11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STOCKTON 10/11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12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SCK12/13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STOCKTON 12/13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14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15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16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18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40"/>
        <w:gridCol w:w="260"/>
        <w:gridCol w:w="1180"/>
        <w:gridCol w:w="100"/>
        <w:gridCol w:w="160"/>
        <w:gridCol w:w="100"/>
        <w:gridCol w:w="5200"/>
        <w:gridCol w:w="100"/>
        <w:gridCol w:w="160"/>
        <w:gridCol w:w="80"/>
        <w:gridCol w:w="1200"/>
        <w:gridCol w:w="60"/>
        <w:gridCol w:w="180"/>
        <w:gridCol w:w="60"/>
        <w:gridCol w:w="1200"/>
        <w:gridCol w:w="240"/>
        <w:gridCol w:w="1520"/>
      </w:tblGrid>
      <w:tr>
        <w:trPr>
          <w:trHeight w:hRule="exact" w:val="1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19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SCK19/20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STOCKTON 19/20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2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2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5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5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LPG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8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8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SCK9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BERTH 9 STOCKTON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SAN FRANCISCO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SFO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BENICIA STRAIT ANC.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BENICIA TEMP. ANC.N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BENICIA TEMP. ANC.N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GGC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MVE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TCR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TPD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TTA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UCC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XCT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ANCHORAGE 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MPR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P27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PIER 27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MPR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PIER 35, PASS. TERM.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PIER 50, S.F.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MVE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PIER 80, S.F.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BBU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P94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Pier 94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Type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VALLEJO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Arrivals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  <w:b w:val="true"/>
              </w:rPr>
              <w:t xml:space="preserve">VLO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OTB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VLO13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sz w:val="24.0"/>
              </w:rPr>
              <w:t xml:space="preserve">VALLEJO, BERTH 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2240" w:h="15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